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7005F" w14:textId="77777777" w:rsidR="00180C03" w:rsidRDefault="00000000">
      <w:pPr>
        <w:spacing w:before="104" w:line="224" w:lineRule="auto"/>
        <w:rPr>
          <w:rFonts w:ascii="黑体" w:eastAsia="黑体" w:hAnsi="黑体" w:cs="黑体" w:hint="eastAsia"/>
          <w:sz w:val="32"/>
          <w:szCs w:val="32"/>
          <w:lang w:eastAsia="zh-CN"/>
        </w:rPr>
      </w:pPr>
      <w:r>
        <w:rPr>
          <w:rFonts w:ascii="黑体" w:eastAsia="黑体" w:hAnsi="黑体" w:cs="黑体"/>
          <w:spacing w:val="-8"/>
          <w:sz w:val="32"/>
          <w:szCs w:val="32"/>
          <w:lang w:eastAsia="zh-CN"/>
        </w:rPr>
        <w:t>附件</w:t>
      </w:r>
    </w:p>
    <w:p w14:paraId="207609C4" w14:textId="77777777" w:rsidR="00180C03" w:rsidRDefault="00180C03">
      <w:pPr>
        <w:spacing w:line="476" w:lineRule="auto"/>
        <w:rPr>
          <w:lang w:eastAsia="zh-CN"/>
        </w:rPr>
      </w:pPr>
    </w:p>
    <w:p w14:paraId="6B616217" w14:textId="77777777" w:rsidR="00180C03" w:rsidRDefault="00000000">
      <w:pPr>
        <w:spacing w:before="143" w:line="218" w:lineRule="auto"/>
        <w:ind w:left="1896"/>
        <w:rPr>
          <w:rFonts w:ascii="宋体" w:eastAsia="宋体" w:hAnsi="宋体" w:cs="宋体" w:hint="eastAsia"/>
          <w:sz w:val="44"/>
          <w:szCs w:val="44"/>
          <w:lang w:eastAsia="zh-CN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spacing w:val="-19"/>
          <w:sz w:val="44"/>
          <w:szCs w:val="44"/>
          <w:lang w:eastAsia="zh-CN"/>
        </w:rPr>
        <w:t>养老机构等级评定服务询价表</w:t>
      </w:r>
    </w:p>
    <w:p w14:paraId="11FD0DE9" w14:textId="77777777" w:rsidR="00180C03" w:rsidRDefault="00180C03">
      <w:pPr>
        <w:spacing w:before="102"/>
        <w:rPr>
          <w:lang w:eastAsia="zh-CN"/>
        </w:rPr>
      </w:pPr>
    </w:p>
    <w:p w14:paraId="340B595F" w14:textId="77777777" w:rsidR="00180C03" w:rsidRDefault="00180C03">
      <w:pPr>
        <w:spacing w:before="102"/>
        <w:rPr>
          <w:lang w:eastAsia="zh-CN"/>
        </w:rPr>
      </w:pPr>
    </w:p>
    <w:tbl>
      <w:tblPr>
        <w:tblStyle w:val="TableNormal"/>
        <w:tblW w:w="8250" w:type="dxa"/>
        <w:tblInd w:w="5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6128"/>
      </w:tblGrid>
      <w:tr w:rsidR="00180C03" w14:paraId="5BF48D4A" w14:textId="77777777">
        <w:trPr>
          <w:trHeight w:val="615"/>
        </w:trPr>
        <w:tc>
          <w:tcPr>
            <w:tcW w:w="2122" w:type="dxa"/>
          </w:tcPr>
          <w:p w14:paraId="32704E0E" w14:textId="77777777" w:rsidR="00180C03" w:rsidRDefault="00000000">
            <w:pPr>
              <w:pStyle w:val="TableText"/>
              <w:spacing w:before="189" w:line="219" w:lineRule="auto"/>
              <w:ind w:left="338"/>
              <w:rPr>
                <w:rFonts w:ascii="仿宋_GB2312" w:eastAsia="仿宋_GB2312" w:hAnsi="仿宋_GB2312" w:cs="仿宋_GB2312" w:hint="eastAsia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b/>
                <w:bCs/>
                <w:spacing w:val="-4"/>
              </w:rPr>
              <w:t>采购项目名称</w:t>
            </w:r>
            <w:proofErr w:type="spellEnd"/>
          </w:p>
        </w:tc>
        <w:tc>
          <w:tcPr>
            <w:tcW w:w="6128" w:type="dxa"/>
          </w:tcPr>
          <w:p w14:paraId="196F3FF0" w14:textId="77777777" w:rsidR="00180C03" w:rsidRDefault="00000000">
            <w:pPr>
              <w:pStyle w:val="TableText"/>
              <w:spacing w:before="153" w:line="219" w:lineRule="auto"/>
              <w:ind w:left="547"/>
              <w:rPr>
                <w:rFonts w:ascii="仿宋_GB2312" w:eastAsia="仿宋_GB2312" w:hAnsi="仿宋_GB2312" w:cs="仿宋_GB2312" w:hint="eastAsia"/>
                <w:sz w:val="32"/>
                <w:szCs w:val="32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pacing w:val="-4"/>
                <w:sz w:val="32"/>
                <w:szCs w:val="32"/>
                <w:lang w:eastAsia="zh-CN"/>
              </w:rPr>
              <w:t>2025年福建省养老服务等级评定服务</w:t>
            </w:r>
          </w:p>
        </w:tc>
      </w:tr>
      <w:tr w:rsidR="00180C03" w14:paraId="205B84BA" w14:textId="77777777">
        <w:trPr>
          <w:trHeight w:val="1598"/>
        </w:trPr>
        <w:tc>
          <w:tcPr>
            <w:tcW w:w="2122" w:type="dxa"/>
          </w:tcPr>
          <w:p w14:paraId="4FDD2513" w14:textId="77777777" w:rsidR="00180C03" w:rsidRDefault="00180C03">
            <w:pPr>
              <w:spacing w:line="396" w:lineRule="auto"/>
              <w:rPr>
                <w:rFonts w:ascii="仿宋_GB2312" w:eastAsia="仿宋_GB2312" w:hAnsi="仿宋_GB2312" w:cs="仿宋_GB2312" w:hint="eastAsia"/>
                <w:lang w:eastAsia="zh-CN"/>
              </w:rPr>
            </w:pPr>
          </w:p>
          <w:p w14:paraId="71E437E5" w14:textId="77777777" w:rsidR="00180C03" w:rsidRDefault="00000000">
            <w:pPr>
              <w:pStyle w:val="TableText"/>
              <w:spacing w:before="78" w:line="220" w:lineRule="auto"/>
              <w:ind w:left="578"/>
              <w:rPr>
                <w:rFonts w:ascii="仿宋_GB2312" w:eastAsia="仿宋_GB2312" w:hAnsi="仿宋_GB2312" w:cs="仿宋_GB2312" w:hint="eastAsia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b/>
                <w:bCs/>
                <w:spacing w:val="-5"/>
              </w:rPr>
              <w:t>投标单位</w:t>
            </w:r>
            <w:proofErr w:type="spellEnd"/>
          </w:p>
          <w:p w14:paraId="5B413EE8" w14:textId="77777777" w:rsidR="00180C03" w:rsidRDefault="00000000">
            <w:pPr>
              <w:pStyle w:val="TableText"/>
              <w:spacing w:before="91" w:line="219" w:lineRule="auto"/>
              <w:ind w:left="698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pacing w:val="8"/>
              </w:rPr>
              <w:t>(</w:t>
            </w:r>
            <w:proofErr w:type="spellStart"/>
            <w:r>
              <w:rPr>
                <w:rFonts w:ascii="仿宋_GB2312" w:eastAsia="仿宋_GB2312" w:hAnsi="仿宋_GB2312" w:cs="仿宋_GB2312" w:hint="eastAsia"/>
                <w:b/>
                <w:bCs/>
                <w:spacing w:val="8"/>
              </w:rPr>
              <w:t>盖章</w:t>
            </w:r>
            <w:proofErr w:type="spellEnd"/>
            <w:r>
              <w:rPr>
                <w:rFonts w:ascii="仿宋_GB2312" w:eastAsia="仿宋_GB2312" w:hAnsi="仿宋_GB2312" w:cs="仿宋_GB2312" w:hint="eastAsia"/>
                <w:b/>
                <w:bCs/>
                <w:spacing w:val="8"/>
              </w:rPr>
              <w:t>)</w:t>
            </w:r>
          </w:p>
        </w:tc>
        <w:tc>
          <w:tcPr>
            <w:tcW w:w="6128" w:type="dxa"/>
          </w:tcPr>
          <w:p w14:paraId="711727B7" w14:textId="77777777" w:rsidR="00180C03" w:rsidRDefault="00180C03">
            <w:pPr>
              <w:rPr>
                <w:rFonts w:ascii="仿宋_GB2312" w:eastAsia="仿宋_GB2312" w:hAnsi="仿宋_GB2312" w:cs="仿宋_GB2312" w:hint="eastAsia"/>
              </w:rPr>
            </w:pPr>
          </w:p>
        </w:tc>
      </w:tr>
      <w:tr w:rsidR="00180C03" w14:paraId="59D67AA6" w14:textId="77777777">
        <w:trPr>
          <w:trHeight w:val="779"/>
        </w:trPr>
        <w:tc>
          <w:tcPr>
            <w:tcW w:w="2122" w:type="dxa"/>
          </w:tcPr>
          <w:p w14:paraId="71FFA71D" w14:textId="77777777" w:rsidR="00180C03" w:rsidRDefault="00000000">
            <w:pPr>
              <w:pStyle w:val="TableText"/>
              <w:spacing w:before="59" w:line="273" w:lineRule="auto"/>
              <w:ind w:left="577" w:right="345" w:hanging="239"/>
              <w:rPr>
                <w:rFonts w:ascii="仿宋_GB2312" w:eastAsia="仿宋_GB2312" w:hAnsi="仿宋_GB2312" w:cs="仿宋_GB2312" w:hint="eastAsia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pacing w:val="-5"/>
                <w:lang w:eastAsia="zh-CN"/>
              </w:rPr>
              <w:t>投标人代表及</w:t>
            </w:r>
            <w:r>
              <w:rPr>
                <w:rFonts w:ascii="仿宋_GB2312" w:eastAsia="仿宋_GB2312" w:hAnsi="仿宋_GB2312" w:cs="仿宋_GB2312" w:hint="eastAsia"/>
                <w:spacing w:val="1"/>
                <w:lang w:eastAsia="zh-CN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b/>
                <w:bCs/>
                <w:spacing w:val="-5"/>
                <w:lang w:eastAsia="zh-CN"/>
              </w:rPr>
              <w:t>联系方式</w:t>
            </w:r>
          </w:p>
        </w:tc>
        <w:tc>
          <w:tcPr>
            <w:tcW w:w="6128" w:type="dxa"/>
          </w:tcPr>
          <w:p w14:paraId="77BAF1AD" w14:textId="77777777" w:rsidR="00180C03" w:rsidRDefault="00180C03">
            <w:pPr>
              <w:rPr>
                <w:rFonts w:ascii="仿宋_GB2312" w:eastAsia="仿宋_GB2312" w:hAnsi="仿宋_GB2312" w:cs="仿宋_GB2312" w:hint="eastAsia"/>
                <w:lang w:eastAsia="zh-CN"/>
              </w:rPr>
            </w:pPr>
          </w:p>
        </w:tc>
      </w:tr>
      <w:tr w:rsidR="00180C03" w14:paraId="7BFC398A" w14:textId="77777777">
        <w:trPr>
          <w:trHeight w:val="1209"/>
        </w:trPr>
        <w:tc>
          <w:tcPr>
            <w:tcW w:w="2122" w:type="dxa"/>
          </w:tcPr>
          <w:p w14:paraId="142C1570" w14:textId="77777777" w:rsidR="00180C03" w:rsidRDefault="00180C03">
            <w:pPr>
              <w:spacing w:line="407" w:lineRule="auto"/>
              <w:rPr>
                <w:rFonts w:ascii="仿宋_GB2312" w:eastAsia="仿宋_GB2312" w:hAnsi="仿宋_GB2312" w:cs="仿宋_GB2312" w:hint="eastAsia"/>
                <w:lang w:eastAsia="zh-CN"/>
              </w:rPr>
            </w:pPr>
          </w:p>
          <w:p w14:paraId="7A3F2913" w14:textId="77777777" w:rsidR="00180C03" w:rsidRDefault="00000000">
            <w:pPr>
              <w:pStyle w:val="TableText"/>
              <w:spacing w:before="78" w:line="219" w:lineRule="auto"/>
              <w:ind w:left="578"/>
              <w:rPr>
                <w:rFonts w:ascii="仿宋_GB2312" w:eastAsia="仿宋_GB2312" w:hAnsi="仿宋_GB2312" w:cs="仿宋_GB2312" w:hint="eastAsia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b/>
                <w:bCs/>
                <w:spacing w:val="-5"/>
              </w:rPr>
              <w:t>采购需求</w:t>
            </w:r>
            <w:proofErr w:type="spellEnd"/>
          </w:p>
        </w:tc>
        <w:tc>
          <w:tcPr>
            <w:tcW w:w="6128" w:type="dxa"/>
          </w:tcPr>
          <w:p w14:paraId="6417B15D" w14:textId="77777777" w:rsidR="00180C03" w:rsidRDefault="00000000">
            <w:pPr>
              <w:pStyle w:val="TableText"/>
              <w:spacing w:before="39" w:line="223" w:lineRule="auto"/>
              <w:ind w:left="113" w:firstLine="461"/>
              <w:rPr>
                <w:rFonts w:ascii="仿宋_GB2312" w:eastAsia="仿宋_GB2312" w:hAnsi="仿宋_GB2312" w:cs="仿宋_GB2312" w:hint="eastAsia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pacing w:val="-4"/>
                <w:lang w:eastAsia="zh-CN"/>
              </w:rPr>
              <w:t>按照要求对12家养老服务机构、1家照料中心、16家</w:t>
            </w:r>
            <w:r>
              <w:rPr>
                <w:rFonts w:ascii="仿宋_GB2312" w:eastAsia="仿宋_GB2312" w:hAnsi="仿宋_GB2312" w:cs="仿宋_GB2312" w:hint="eastAsia"/>
                <w:spacing w:val="3"/>
                <w:lang w:eastAsia="zh-CN"/>
              </w:rPr>
              <w:t xml:space="preserve">   </w:t>
            </w:r>
            <w:r>
              <w:rPr>
                <w:rFonts w:ascii="仿宋_GB2312" w:eastAsia="仿宋_GB2312" w:hAnsi="仿宋_GB2312" w:cs="仿宋_GB2312" w:hint="eastAsia"/>
                <w:spacing w:val="-4"/>
                <w:lang w:eastAsia="zh-CN"/>
              </w:rPr>
              <w:t>农村幸福院进行五星级养老服务机构等级评定；对10家养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 老服务机构、10家照料中心、10家农村幸福院进行三星、</w:t>
            </w:r>
            <w:r>
              <w:rPr>
                <w:rFonts w:ascii="仿宋_GB2312" w:eastAsia="仿宋_GB2312" w:hAnsi="仿宋_GB2312" w:cs="仿宋_GB2312" w:hint="eastAsia"/>
                <w:spacing w:val="3"/>
                <w:lang w:eastAsia="zh-CN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pacing w:val="-2"/>
                <w:lang w:eastAsia="zh-CN"/>
              </w:rPr>
              <w:t>四星级养老服务机构抽查</w:t>
            </w:r>
          </w:p>
        </w:tc>
      </w:tr>
      <w:tr w:rsidR="00180C03" w14:paraId="3815FE63" w14:textId="77777777">
        <w:trPr>
          <w:trHeight w:val="6049"/>
        </w:trPr>
        <w:tc>
          <w:tcPr>
            <w:tcW w:w="2122" w:type="dxa"/>
          </w:tcPr>
          <w:p w14:paraId="16384D89" w14:textId="77777777" w:rsidR="00180C03" w:rsidRDefault="00180C03">
            <w:pPr>
              <w:spacing w:line="262" w:lineRule="auto"/>
              <w:rPr>
                <w:rFonts w:ascii="仿宋_GB2312" w:eastAsia="仿宋_GB2312" w:hAnsi="仿宋_GB2312" w:cs="仿宋_GB2312" w:hint="eastAsia"/>
                <w:lang w:eastAsia="zh-CN"/>
              </w:rPr>
            </w:pPr>
          </w:p>
          <w:p w14:paraId="0903318D" w14:textId="77777777" w:rsidR="00180C03" w:rsidRDefault="00180C03">
            <w:pPr>
              <w:spacing w:line="262" w:lineRule="auto"/>
              <w:rPr>
                <w:rFonts w:ascii="仿宋_GB2312" w:eastAsia="仿宋_GB2312" w:hAnsi="仿宋_GB2312" w:cs="仿宋_GB2312" w:hint="eastAsia"/>
                <w:lang w:eastAsia="zh-CN"/>
              </w:rPr>
            </w:pPr>
          </w:p>
          <w:p w14:paraId="5A90AB37" w14:textId="77777777" w:rsidR="00180C03" w:rsidRDefault="00180C03">
            <w:pPr>
              <w:spacing w:line="262" w:lineRule="auto"/>
              <w:rPr>
                <w:rFonts w:ascii="仿宋_GB2312" w:eastAsia="仿宋_GB2312" w:hAnsi="仿宋_GB2312" w:cs="仿宋_GB2312" w:hint="eastAsia"/>
                <w:lang w:eastAsia="zh-CN"/>
              </w:rPr>
            </w:pPr>
          </w:p>
          <w:p w14:paraId="7B053146" w14:textId="77777777" w:rsidR="00180C03" w:rsidRDefault="00180C03">
            <w:pPr>
              <w:spacing w:line="262" w:lineRule="auto"/>
              <w:rPr>
                <w:rFonts w:ascii="仿宋_GB2312" w:eastAsia="仿宋_GB2312" w:hAnsi="仿宋_GB2312" w:cs="仿宋_GB2312" w:hint="eastAsia"/>
                <w:lang w:eastAsia="zh-CN"/>
              </w:rPr>
            </w:pPr>
          </w:p>
          <w:p w14:paraId="11403189" w14:textId="77777777" w:rsidR="00180C03" w:rsidRDefault="00180C03">
            <w:pPr>
              <w:spacing w:line="262" w:lineRule="auto"/>
              <w:rPr>
                <w:rFonts w:ascii="仿宋_GB2312" w:eastAsia="仿宋_GB2312" w:hAnsi="仿宋_GB2312" w:cs="仿宋_GB2312" w:hint="eastAsia"/>
                <w:lang w:eastAsia="zh-CN"/>
              </w:rPr>
            </w:pPr>
          </w:p>
          <w:p w14:paraId="66B905D8" w14:textId="77777777" w:rsidR="00180C03" w:rsidRDefault="00180C03">
            <w:pPr>
              <w:spacing w:line="263" w:lineRule="auto"/>
              <w:rPr>
                <w:rFonts w:ascii="仿宋_GB2312" w:eastAsia="仿宋_GB2312" w:hAnsi="仿宋_GB2312" w:cs="仿宋_GB2312" w:hint="eastAsia"/>
                <w:lang w:eastAsia="zh-CN"/>
              </w:rPr>
            </w:pPr>
          </w:p>
          <w:p w14:paraId="63222EB2" w14:textId="77777777" w:rsidR="00180C03" w:rsidRDefault="00180C03">
            <w:pPr>
              <w:spacing w:line="263" w:lineRule="auto"/>
              <w:rPr>
                <w:rFonts w:ascii="仿宋_GB2312" w:eastAsia="仿宋_GB2312" w:hAnsi="仿宋_GB2312" w:cs="仿宋_GB2312" w:hint="eastAsia"/>
                <w:lang w:eastAsia="zh-CN"/>
              </w:rPr>
            </w:pPr>
          </w:p>
          <w:p w14:paraId="31664CD7" w14:textId="77777777" w:rsidR="00180C03" w:rsidRDefault="00180C03">
            <w:pPr>
              <w:spacing w:line="263" w:lineRule="auto"/>
              <w:rPr>
                <w:rFonts w:ascii="仿宋_GB2312" w:eastAsia="仿宋_GB2312" w:hAnsi="仿宋_GB2312" w:cs="仿宋_GB2312" w:hint="eastAsia"/>
                <w:lang w:eastAsia="zh-CN"/>
              </w:rPr>
            </w:pPr>
          </w:p>
          <w:p w14:paraId="3C9E9658" w14:textId="77777777" w:rsidR="00180C03" w:rsidRDefault="00180C03">
            <w:pPr>
              <w:spacing w:line="263" w:lineRule="auto"/>
              <w:rPr>
                <w:rFonts w:ascii="仿宋_GB2312" w:eastAsia="仿宋_GB2312" w:hAnsi="仿宋_GB2312" w:cs="仿宋_GB2312" w:hint="eastAsia"/>
                <w:lang w:eastAsia="zh-CN"/>
              </w:rPr>
            </w:pPr>
          </w:p>
          <w:p w14:paraId="2AFA7753" w14:textId="77777777" w:rsidR="00180C03" w:rsidRDefault="00180C03">
            <w:pPr>
              <w:spacing w:line="263" w:lineRule="auto"/>
              <w:rPr>
                <w:rFonts w:ascii="仿宋_GB2312" w:eastAsia="仿宋_GB2312" w:hAnsi="仿宋_GB2312" w:cs="仿宋_GB2312" w:hint="eastAsia"/>
                <w:lang w:eastAsia="zh-CN"/>
              </w:rPr>
            </w:pPr>
          </w:p>
          <w:p w14:paraId="65C07E52" w14:textId="77777777" w:rsidR="00180C03" w:rsidRDefault="00000000">
            <w:pPr>
              <w:pStyle w:val="TableText"/>
              <w:spacing w:before="78" w:line="273" w:lineRule="auto"/>
              <w:ind w:left="697" w:right="223" w:hanging="479"/>
              <w:rPr>
                <w:rFonts w:ascii="仿宋_GB2312" w:eastAsia="仿宋_GB2312" w:hAnsi="仿宋_GB2312" w:cs="仿宋_GB2312" w:hint="eastAsia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pacing w:val="-4"/>
                <w:lang w:eastAsia="zh-CN"/>
              </w:rPr>
              <w:t>养老服务机构等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b/>
                <w:bCs/>
                <w:lang w:eastAsia="zh-CN"/>
              </w:rPr>
              <w:t>级评定</w:t>
            </w:r>
          </w:p>
        </w:tc>
        <w:tc>
          <w:tcPr>
            <w:tcW w:w="6128" w:type="dxa"/>
          </w:tcPr>
          <w:p w14:paraId="24BB0175" w14:textId="77777777" w:rsidR="00180C03" w:rsidRDefault="00000000">
            <w:pPr>
              <w:pStyle w:val="TableText"/>
              <w:spacing w:before="42" w:line="232" w:lineRule="auto"/>
              <w:ind w:left="73" w:right="4" w:firstLine="509"/>
              <w:jc w:val="both"/>
              <w:rPr>
                <w:rFonts w:ascii="仿宋_GB2312" w:eastAsia="仿宋_GB2312" w:hAnsi="仿宋_GB2312" w:cs="仿宋_GB2312" w:hint="eastAsia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lang w:eastAsia="zh-CN"/>
              </w:rPr>
              <w:t>按照《福建省养老机构等级评定管理办法》(闽民规</w:t>
            </w:r>
            <w:r>
              <w:rPr>
                <w:rFonts w:ascii="仿宋_GB2312" w:eastAsia="仿宋_GB2312" w:hAnsi="仿宋_GB2312" w:cs="仿宋_GB2312" w:hint="eastAsia"/>
                <w:spacing w:val="4"/>
                <w:lang w:eastAsia="zh-CN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pacing w:val="-3"/>
                <w:lang w:eastAsia="zh-CN"/>
              </w:rPr>
              <w:t>〔2022〕11号，以下简称《办法》)要求，对申报养老服务</w:t>
            </w:r>
            <w:r>
              <w:rPr>
                <w:rFonts w:ascii="仿宋_GB2312" w:eastAsia="仿宋_GB2312" w:hAnsi="仿宋_GB2312" w:cs="仿宋_GB2312" w:hint="eastAsia"/>
                <w:spacing w:val="5"/>
                <w:lang w:eastAsia="zh-CN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pacing w:val="4"/>
                <w:lang w:eastAsia="zh-CN"/>
              </w:rPr>
              <w:t>机构开展等级评定。</w:t>
            </w:r>
          </w:p>
          <w:p w14:paraId="3533AE09" w14:textId="77777777" w:rsidR="00180C03" w:rsidRDefault="00000000">
            <w:pPr>
              <w:pStyle w:val="TableText"/>
              <w:spacing w:before="5" w:line="227" w:lineRule="auto"/>
              <w:ind w:left="163" w:firstLine="429"/>
              <w:rPr>
                <w:rFonts w:ascii="仿宋_GB2312" w:eastAsia="仿宋_GB2312" w:hAnsi="仿宋_GB2312" w:cs="仿宋_GB2312" w:hint="eastAsia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pacing w:val="-12"/>
                <w:lang w:eastAsia="zh-CN"/>
              </w:rPr>
              <w:t>养老机构按照《养老机构等级划分与评定》(GB/T 37276</w:t>
            </w:r>
            <w:r>
              <w:rPr>
                <w:rFonts w:ascii="仿宋_GB2312" w:eastAsia="仿宋_GB2312" w:hAnsi="仿宋_GB2312" w:cs="仿宋_GB2312" w:hint="eastAsia"/>
                <w:spacing w:val="4"/>
                <w:lang w:eastAsia="zh-CN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pacing w:val="-1"/>
                <w:lang w:eastAsia="zh-CN"/>
              </w:rPr>
              <w:t>-2018)和</w:t>
            </w:r>
            <w:proofErr w:type="gramStart"/>
            <w:r>
              <w:rPr>
                <w:rFonts w:ascii="仿宋_GB2312" w:eastAsia="仿宋_GB2312" w:hAnsi="仿宋_GB2312" w:cs="仿宋_GB2312" w:hint="eastAsia"/>
                <w:spacing w:val="-1"/>
                <w:lang w:eastAsia="zh-CN"/>
              </w:rPr>
              <w:t>《</w:t>
            </w:r>
            <w:proofErr w:type="gramEnd"/>
            <w:r>
              <w:rPr>
                <w:rFonts w:ascii="仿宋_GB2312" w:eastAsia="仿宋_GB2312" w:hAnsi="仿宋_GB2312" w:cs="仿宋_GB2312" w:hint="eastAsia"/>
                <w:spacing w:val="-1"/>
                <w:lang w:eastAsia="zh-CN"/>
              </w:rPr>
              <w:t>&lt;养老机构等级划分与评定&gt;国家标准实施</w:t>
            </w:r>
          </w:p>
          <w:p w14:paraId="1AA86284" w14:textId="77777777" w:rsidR="00180C03" w:rsidRDefault="00000000">
            <w:pPr>
              <w:pStyle w:val="TableText"/>
              <w:spacing w:before="2" w:line="234" w:lineRule="auto"/>
              <w:ind w:left="73" w:firstLine="58"/>
              <w:rPr>
                <w:rFonts w:ascii="仿宋_GB2312" w:eastAsia="仿宋_GB2312" w:hAnsi="仿宋_GB2312" w:cs="仿宋_GB2312" w:hint="eastAsia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pacing w:val="-4"/>
                <w:lang w:eastAsia="zh-CN"/>
              </w:rPr>
              <w:t>指南(2023版)</w:t>
            </w:r>
            <w:proofErr w:type="gramStart"/>
            <w:r>
              <w:rPr>
                <w:rFonts w:ascii="仿宋_GB2312" w:eastAsia="仿宋_GB2312" w:hAnsi="仿宋_GB2312" w:cs="仿宋_GB2312" w:hint="eastAsia"/>
                <w:spacing w:val="-4"/>
                <w:lang w:eastAsia="zh-CN"/>
              </w:rPr>
              <w:t>》</w:t>
            </w:r>
            <w:proofErr w:type="gramEnd"/>
            <w:r>
              <w:rPr>
                <w:rFonts w:ascii="仿宋_GB2312" w:eastAsia="仿宋_GB2312" w:hAnsi="仿宋_GB2312" w:cs="仿宋_GB2312" w:hint="eastAsia"/>
                <w:spacing w:val="-4"/>
                <w:lang w:eastAsia="zh-CN"/>
              </w:rPr>
              <w:t>;居家社区养老服务照料中心按照《福建</w:t>
            </w:r>
            <w:r>
              <w:rPr>
                <w:rFonts w:ascii="仿宋_GB2312" w:eastAsia="仿宋_GB2312" w:hAnsi="仿宋_GB2312" w:cs="仿宋_GB2312" w:hint="eastAsia"/>
                <w:spacing w:val="5"/>
                <w:lang w:eastAsia="zh-CN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pacing w:val="-7"/>
                <w:lang w:eastAsia="zh-CN"/>
              </w:rPr>
              <w:t>省社区居家养老服务照料中心星级评定暂行办法》(</w:t>
            </w:r>
            <w:proofErr w:type="gramStart"/>
            <w:r>
              <w:rPr>
                <w:rFonts w:ascii="仿宋_GB2312" w:eastAsia="仿宋_GB2312" w:hAnsi="仿宋_GB2312" w:cs="仿宋_GB2312" w:hint="eastAsia"/>
                <w:spacing w:val="-7"/>
                <w:lang w:eastAsia="zh-CN"/>
              </w:rPr>
              <w:t>闽民福</w:t>
            </w:r>
            <w:proofErr w:type="gramEnd"/>
            <w:r>
              <w:rPr>
                <w:rFonts w:ascii="仿宋_GB2312" w:eastAsia="仿宋_GB2312" w:hAnsi="仿宋_GB2312" w:cs="仿宋_GB2312" w:hint="eastAsia"/>
                <w:spacing w:val="1"/>
                <w:lang w:eastAsia="zh-CN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pacing w:val="-3"/>
                <w:lang w:eastAsia="zh-CN"/>
              </w:rPr>
              <w:t>〔2017〕66号);农村幸福院按照《福建省农村幸福院等级</w:t>
            </w:r>
            <w:r>
              <w:rPr>
                <w:rFonts w:ascii="仿宋_GB2312" w:eastAsia="仿宋_GB2312" w:hAnsi="仿宋_GB2312" w:cs="仿宋_GB2312" w:hint="eastAsia"/>
                <w:spacing w:val="6"/>
                <w:lang w:eastAsia="zh-CN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pacing w:val="-2"/>
                <w:lang w:eastAsia="zh-CN"/>
              </w:rPr>
              <w:t>划分与评定》(DB35/T1955-2020)等级</w:t>
            </w:r>
            <w:r>
              <w:rPr>
                <w:rFonts w:ascii="仿宋_GB2312" w:eastAsia="仿宋_GB2312" w:hAnsi="仿宋_GB2312" w:cs="仿宋_GB2312" w:hint="eastAsia"/>
                <w:spacing w:val="-3"/>
                <w:lang w:eastAsia="zh-CN"/>
              </w:rPr>
              <w:t>评定标准分别执行。</w:t>
            </w:r>
          </w:p>
          <w:p w14:paraId="48D83439" w14:textId="77777777" w:rsidR="00180C03" w:rsidRDefault="00000000">
            <w:pPr>
              <w:pStyle w:val="TableText"/>
              <w:spacing w:before="11" w:line="232" w:lineRule="auto"/>
              <w:ind w:left="103" w:firstLine="480"/>
              <w:rPr>
                <w:rFonts w:ascii="仿宋_GB2312" w:eastAsia="仿宋_GB2312" w:hAnsi="仿宋_GB2312" w:cs="仿宋_GB2312" w:hint="eastAsia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pacing w:val="-4"/>
                <w:lang w:eastAsia="zh-CN"/>
              </w:rPr>
              <w:t>养老机构评定办法按照《办法》执行，居家社区</w:t>
            </w:r>
            <w:r>
              <w:rPr>
                <w:rFonts w:ascii="仿宋_GB2312" w:eastAsia="仿宋_GB2312" w:hAnsi="仿宋_GB2312" w:cs="仿宋_GB2312" w:hint="eastAsia"/>
                <w:spacing w:val="-5"/>
                <w:lang w:eastAsia="zh-CN"/>
              </w:rPr>
              <w:t>养老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pacing w:val="-9"/>
                <w:lang w:eastAsia="zh-CN"/>
              </w:rPr>
              <w:t>服务照料中心和农村幸福院等级评定参照该《办法》执行。</w:t>
            </w:r>
          </w:p>
          <w:p w14:paraId="2958597B" w14:textId="77777777" w:rsidR="00180C03" w:rsidRDefault="00000000">
            <w:pPr>
              <w:pStyle w:val="TableText"/>
              <w:spacing w:before="7" w:line="219" w:lineRule="auto"/>
              <w:ind w:left="583"/>
              <w:rPr>
                <w:rFonts w:ascii="仿宋_GB2312" w:eastAsia="仿宋_GB2312" w:hAnsi="仿宋_GB2312" w:cs="仿宋_GB2312" w:hint="eastAsia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lang w:eastAsia="zh-CN"/>
              </w:rPr>
              <w:t>主要内容包括：</w:t>
            </w:r>
          </w:p>
          <w:p w14:paraId="3D6D974E" w14:textId="77777777" w:rsidR="00180C03" w:rsidRDefault="00000000">
            <w:pPr>
              <w:pStyle w:val="TableText"/>
              <w:spacing w:before="15" w:line="228" w:lineRule="auto"/>
              <w:ind w:left="113" w:firstLine="549"/>
              <w:rPr>
                <w:rFonts w:ascii="仿宋_GB2312" w:eastAsia="仿宋_GB2312" w:hAnsi="仿宋_GB2312" w:cs="仿宋_GB2312" w:hint="eastAsia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pacing w:val="1"/>
                <w:lang w:eastAsia="zh-CN"/>
              </w:rPr>
              <w:t>(</w:t>
            </w:r>
            <w:proofErr w:type="gramStart"/>
            <w:r>
              <w:rPr>
                <w:rFonts w:ascii="仿宋_GB2312" w:eastAsia="仿宋_GB2312" w:hAnsi="仿宋_GB2312" w:cs="仿宋_GB2312" w:hint="eastAsia"/>
                <w:spacing w:val="1"/>
                <w:lang w:eastAsia="zh-CN"/>
              </w:rPr>
              <w:t>一</w:t>
            </w:r>
            <w:proofErr w:type="gramEnd"/>
            <w:r>
              <w:rPr>
                <w:rFonts w:ascii="仿宋_GB2312" w:eastAsia="仿宋_GB2312" w:hAnsi="仿宋_GB2312" w:cs="仿宋_GB2312" w:hint="eastAsia"/>
                <w:spacing w:val="1"/>
                <w:lang w:eastAsia="zh-CN"/>
              </w:rPr>
              <w:t>)核实全省申报2025年五星级的养老服务机构名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 单，对养老服务机构等级评定申请材料进行资格审查，数</w:t>
            </w:r>
            <w:r>
              <w:rPr>
                <w:rFonts w:ascii="仿宋_GB2312" w:eastAsia="仿宋_GB2312" w:hAnsi="仿宋_GB2312" w:cs="仿宋_GB2312" w:hint="eastAsia"/>
                <w:spacing w:val="3"/>
                <w:lang w:eastAsia="zh-CN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>量约为12家养老机构、1家照料中心、16家农村幸福院。</w:t>
            </w:r>
          </w:p>
          <w:p w14:paraId="30525A16" w14:textId="77777777" w:rsidR="00180C03" w:rsidRDefault="00000000">
            <w:pPr>
              <w:pStyle w:val="TableText"/>
              <w:spacing w:before="1" w:line="233" w:lineRule="auto"/>
              <w:ind w:left="113" w:right="163" w:firstLine="550"/>
              <w:rPr>
                <w:rFonts w:ascii="仿宋_GB2312" w:eastAsia="仿宋_GB2312" w:hAnsi="仿宋_GB2312" w:cs="仿宋_GB2312" w:hint="eastAsia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lang w:eastAsia="zh-CN"/>
              </w:rPr>
              <w:t>(二)对各市、县民政部门评定的三星、四星级养老</w:t>
            </w:r>
            <w:r>
              <w:rPr>
                <w:rFonts w:ascii="仿宋_GB2312" w:eastAsia="仿宋_GB2312" w:hAnsi="仿宋_GB2312" w:cs="仿宋_GB2312" w:hint="eastAsia"/>
                <w:spacing w:val="10"/>
                <w:lang w:eastAsia="zh-CN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>服务机构进行抽查，每个设区市(含平潭)抽查1家养老</w:t>
            </w:r>
            <w:r>
              <w:rPr>
                <w:rFonts w:ascii="仿宋_GB2312" w:eastAsia="仿宋_GB2312" w:hAnsi="仿宋_GB2312" w:cs="仿宋_GB2312" w:hint="eastAsia"/>
                <w:spacing w:val="5"/>
                <w:lang w:eastAsia="zh-CN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pacing w:val="-1"/>
                <w:lang w:eastAsia="zh-CN"/>
              </w:rPr>
              <w:t>机构、1家照料中心、1家农村幸福院。</w:t>
            </w:r>
          </w:p>
          <w:p w14:paraId="6256D428" w14:textId="77777777" w:rsidR="00180C03" w:rsidRDefault="00000000">
            <w:pPr>
              <w:pStyle w:val="TableText"/>
              <w:spacing w:before="2" w:line="213" w:lineRule="auto"/>
              <w:ind w:left="143" w:firstLine="519"/>
              <w:rPr>
                <w:rFonts w:ascii="仿宋_GB2312" w:eastAsia="仿宋_GB2312" w:hAnsi="仿宋_GB2312" w:cs="仿宋_GB2312" w:hint="eastAsia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lang w:eastAsia="zh-CN"/>
              </w:rPr>
              <w:t>(三)依据相关标准，采取材料审阅、现场考评</w:t>
            </w:r>
            <w:r>
              <w:rPr>
                <w:rFonts w:ascii="仿宋_GB2312" w:eastAsia="仿宋_GB2312" w:hAnsi="仿宋_GB2312" w:cs="仿宋_GB2312" w:hint="eastAsia"/>
                <w:spacing w:val="-1"/>
                <w:lang w:eastAsia="zh-CN"/>
              </w:rPr>
              <w:t>等方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pacing w:val="-1"/>
                <w:lang w:eastAsia="zh-CN"/>
              </w:rPr>
              <w:t>式对养老服务机构开展考评。考评过程中产生的所有</w:t>
            </w:r>
            <w:r>
              <w:rPr>
                <w:rFonts w:ascii="仿宋_GB2312" w:eastAsia="仿宋_GB2312" w:hAnsi="仿宋_GB2312" w:cs="仿宋_GB2312" w:hint="eastAsia"/>
                <w:spacing w:val="-2"/>
                <w:lang w:eastAsia="zh-CN"/>
              </w:rPr>
              <w:t>评估</w:t>
            </w:r>
          </w:p>
        </w:tc>
      </w:tr>
    </w:tbl>
    <w:p w14:paraId="3ECCFF78" w14:textId="77777777" w:rsidR="00180C03" w:rsidRDefault="00180C03">
      <w:pPr>
        <w:rPr>
          <w:rFonts w:ascii="仿宋_GB2312" w:eastAsia="仿宋_GB2312" w:hAnsi="仿宋_GB2312" w:cs="仿宋_GB2312" w:hint="eastAsia"/>
          <w:lang w:eastAsia="zh-CN"/>
        </w:rPr>
      </w:pPr>
    </w:p>
    <w:p w14:paraId="597180D3" w14:textId="77777777" w:rsidR="00180C03" w:rsidRDefault="00180C03">
      <w:pPr>
        <w:rPr>
          <w:rFonts w:ascii="仿宋_GB2312" w:eastAsia="仿宋_GB2312" w:hAnsi="仿宋_GB2312" w:cs="仿宋_GB2312" w:hint="eastAsia"/>
          <w:lang w:eastAsia="zh-CN"/>
        </w:rPr>
        <w:sectPr w:rsidR="00180C03">
          <w:pgSz w:w="11910" w:h="16850"/>
          <w:pgMar w:top="1432" w:right="1786" w:bottom="0" w:left="1229" w:header="0" w:footer="0" w:gutter="0"/>
          <w:cols w:space="720"/>
        </w:sectPr>
      </w:pPr>
    </w:p>
    <w:p w14:paraId="7267FD82" w14:textId="77777777" w:rsidR="00180C03" w:rsidRDefault="00180C03">
      <w:pPr>
        <w:spacing w:before="75"/>
        <w:rPr>
          <w:rFonts w:ascii="仿宋_GB2312" w:eastAsia="仿宋_GB2312" w:hAnsi="仿宋_GB2312" w:cs="仿宋_GB2312" w:hint="eastAsia"/>
          <w:lang w:eastAsia="zh-CN"/>
        </w:rPr>
      </w:pPr>
    </w:p>
    <w:p w14:paraId="1A7562C8" w14:textId="77777777" w:rsidR="00180C03" w:rsidRDefault="00180C03">
      <w:pPr>
        <w:spacing w:before="74"/>
        <w:rPr>
          <w:rFonts w:ascii="仿宋_GB2312" w:eastAsia="仿宋_GB2312" w:hAnsi="仿宋_GB2312" w:cs="仿宋_GB2312" w:hint="eastAsia"/>
          <w:lang w:eastAsia="zh-CN"/>
        </w:rPr>
      </w:pPr>
    </w:p>
    <w:tbl>
      <w:tblPr>
        <w:tblStyle w:val="TableNormal"/>
        <w:tblW w:w="8240" w:type="dxa"/>
        <w:tblInd w:w="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32"/>
        <w:gridCol w:w="6108"/>
      </w:tblGrid>
      <w:tr w:rsidR="00180C03" w14:paraId="1065CE45" w14:textId="77777777">
        <w:trPr>
          <w:trHeight w:val="3037"/>
        </w:trPr>
        <w:tc>
          <w:tcPr>
            <w:tcW w:w="2132" w:type="dxa"/>
          </w:tcPr>
          <w:p w14:paraId="245B648E" w14:textId="77777777" w:rsidR="00180C03" w:rsidRDefault="00180C03">
            <w:pPr>
              <w:rPr>
                <w:rFonts w:ascii="仿宋_GB2312" w:eastAsia="仿宋_GB2312" w:hAnsi="仿宋_GB2312" w:cs="仿宋_GB2312" w:hint="eastAsia"/>
                <w:lang w:eastAsia="zh-CN"/>
              </w:rPr>
            </w:pPr>
          </w:p>
        </w:tc>
        <w:tc>
          <w:tcPr>
            <w:tcW w:w="6108" w:type="dxa"/>
          </w:tcPr>
          <w:p w14:paraId="612D6384" w14:textId="77777777" w:rsidR="00180C03" w:rsidRDefault="00000000">
            <w:pPr>
              <w:pStyle w:val="TableText"/>
              <w:spacing w:before="33" w:line="225" w:lineRule="auto"/>
              <w:ind w:left="103" w:firstLine="59"/>
              <w:rPr>
                <w:rFonts w:ascii="仿宋_GB2312" w:eastAsia="仿宋_GB2312" w:hAnsi="仿宋_GB2312" w:cs="仿宋_GB2312" w:hint="eastAsia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spacing w:val="-1"/>
                <w:lang w:eastAsia="zh-CN"/>
              </w:rPr>
              <w:t>材料(包括但不限于原始台账、照片、录音、录像等)应</w:t>
            </w:r>
            <w:r>
              <w:rPr>
                <w:rFonts w:ascii="仿宋_GB2312" w:eastAsia="仿宋_GB2312" w:hAnsi="仿宋_GB2312" w:cs="仿宋_GB2312" w:hint="eastAsia"/>
                <w:spacing w:val="4"/>
                <w:lang w:eastAsia="zh-CN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pacing w:val="-1"/>
                <w:lang w:eastAsia="zh-CN"/>
              </w:rPr>
              <w:t>按照</w:t>
            </w:r>
            <w:proofErr w:type="gramStart"/>
            <w:r>
              <w:rPr>
                <w:rFonts w:ascii="仿宋_GB2312" w:eastAsia="仿宋_GB2312" w:hAnsi="仿宋_GB2312" w:cs="仿宋_GB2312" w:hint="eastAsia"/>
                <w:spacing w:val="-1"/>
                <w:lang w:eastAsia="zh-CN"/>
              </w:rPr>
              <w:t>一</w:t>
            </w:r>
            <w:proofErr w:type="gramEnd"/>
            <w:r>
              <w:rPr>
                <w:rFonts w:ascii="仿宋_GB2312" w:eastAsia="仿宋_GB2312" w:hAnsi="仿宋_GB2312" w:cs="仿宋_GB2312" w:hint="eastAsia"/>
                <w:spacing w:val="-1"/>
                <w:lang w:eastAsia="zh-CN"/>
              </w:rPr>
              <w:t>机构</w:t>
            </w:r>
            <w:proofErr w:type="gramStart"/>
            <w:r>
              <w:rPr>
                <w:rFonts w:ascii="仿宋_GB2312" w:eastAsia="仿宋_GB2312" w:hAnsi="仿宋_GB2312" w:cs="仿宋_GB2312" w:hint="eastAsia"/>
                <w:spacing w:val="-1"/>
                <w:lang w:eastAsia="zh-CN"/>
              </w:rPr>
              <w:t>一</w:t>
            </w:r>
            <w:proofErr w:type="gramEnd"/>
            <w:r>
              <w:rPr>
                <w:rFonts w:ascii="仿宋_GB2312" w:eastAsia="仿宋_GB2312" w:hAnsi="仿宋_GB2312" w:cs="仿宋_GB2312" w:hint="eastAsia"/>
                <w:spacing w:val="-1"/>
                <w:lang w:eastAsia="zh-CN"/>
              </w:rPr>
              <w:t>档案进行归档，保障所有评分项有据可查。</w:t>
            </w:r>
          </w:p>
          <w:p w14:paraId="254FA72E" w14:textId="77777777" w:rsidR="00180C03" w:rsidRDefault="00000000">
            <w:pPr>
              <w:pStyle w:val="TableText"/>
              <w:spacing w:before="24" w:line="236" w:lineRule="auto"/>
              <w:ind w:left="43" w:right="43" w:firstLine="610"/>
              <w:jc w:val="both"/>
              <w:rPr>
                <w:rFonts w:ascii="仿宋_GB2312" w:eastAsia="仿宋_GB2312" w:hAnsi="仿宋_GB2312" w:cs="仿宋_GB2312" w:hint="eastAsia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lang w:eastAsia="zh-CN"/>
              </w:rPr>
              <w:t>(四)根据考评结果形成拟评定等级意见，并报福建</w:t>
            </w:r>
            <w:r>
              <w:rPr>
                <w:rFonts w:ascii="仿宋_GB2312" w:eastAsia="仿宋_GB2312" w:hAnsi="仿宋_GB2312" w:cs="仿宋_GB2312" w:hint="eastAsia"/>
                <w:spacing w:val="4"/>
                <w:lang w:eastAsia="zh-CN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>省养老机构等级评定委员会，配合完成评审会议，确定养</w:t>
            </w:r>
            <w:r>
              <w:rPr>
                <w:rFonts w:ascii="仿宋_GB2312" w:eastAsia="仿宋_GB2312" w:hAnsi="仿宋_GB2312" w:cs="仿宋_GB2312" w:hint="eastAsia"/>
                <w:spacing w:val="10"/>
                <w:lang w:eastAsia="zh-CN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pacing w:val="6"/>
                <w:lang w:eastAsia="zh-CN"/>
              </w:rPr>
              <w:t>老机构等级评定结果。</w:t>
            </w:r>
          </w:p>
          <w:p w14:paraId="7BCD5C96" w14:textId="77777777" w:rsidR="00180C03" w:rsidRDefault="00000000">
            <w:pPr>
              <w:pStyle w:val="TableText"/>
              <w:spacing w:before="14" w:line="223" w:lineRule="auto"/>
              <w:ind w:left="43" w:right="5" w:firstLine="529"/>
              <w:jc w:val="both"/>
              <w:rPr>
                <w:rFonts w:ascii="仿宋_GB2312" w:eastAsia="仿宋_GB2312" w:hAnsi="仿宋_GB2312" w:cs="仿宋_GB2312" w:hint="eastAsia"/>
                <w:lang w:eastAsia="zh-CN"/>
              </w:rPr>
            </w:pPr>
            <w:r>
              <w:rPr>
                <w:rFonts w:ascii="仿宋_GB2312" w:eastAsia="仿宋_GB2312" w:hAnsi="仿宋_GB2312" w:cs="仿宋_GB2312" w:hint="eastAsia"/>
                <w:lang w:eastAsia="zh-CN"/>
              </w:rPr>
              <w:t>等级评定工作应按照国家和地方相关标准严格开</w:t>
            </w:r>
            <w:r>
              <w:rPr>
                <w:rFonts w:ascii="仿宋_GB2312" w:eastAsia="仿宋_GB2312" w:hAnsi="仿宋_GB2312" w:cs="仿宋_GB2312" w:hint="eastAsia"/>
                <w:spacing w:val="-1"/>
                <w:lang w:eastAsia="zh-CN"/>
              </w:rPr>
              <w:t>展，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pacing w:val="2"/>
                <w:lang w:eastAsia="zh-CN"/>
              </w:rPr>
              <w:t>开展等级评定工作时应组成不少于3人的评定小组，</w:t>
            </w:r>
            <w:proofErr w:type="gramStart"/>
            <w:r>
              <w:rPr>
                <w:rFonts w:ascii="仿宋_GB2312" w:eastAsia="仿宋_GB2312" w:hAnsi="仿宋_GB2312" w:cs="仿宋_GB2312" w:hint="eastAsia"/>
                <w:spacing w:val="1"/>
                <w:lang w:eastAsia="zh-CN"/>
              </w:rPr>
              <w:t>并根</w:t>
            </w:r>
            <w:proofErr w:type="gramEnd"/>
            <w:r>
              <w:rPr>
                <w:rFonts w:ascii="仿宋_GB2312" w:eastAsia="仿宋_GB2312" w:hAnsi="仿宋_GB2312" w:cs="仿宋_GB2312" w:hint="eastAsia"/>
                <w:lang w:eastAsia="zh-CN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spacing w:val="-1"/>
                <w:lang w:eastAsia="zh-CN"/>
              </w:rPr>
              <w:t>据项目需求配备具有消防、食品安全、医疗护理等相关技</w:t>
            </w:r>
            <w:r>
              <w:rPr>
                <w:rFonts w:ascii="仿宋_GB2312" w:eastAsia="仿宋_GB2312" w:hAnsi="仿宋_GB2312" w:cs="仿宋_GB2312" w:hint="eastAsia"/>
                <w:spacing w:val="15"/>
                <w:lang w:eastAsia="zh-CN"/>
              </w:rPr>
              <w:t xml:space="preserve"> </w:t>
            </w:r>
            <w:proofErr w:type="gramStart"/>
            <w:r>
              <w:rPr>
                <w:rFonts w:ascii="仿宋_GB2312" w:eastAsia="仿宋_GB2312" w:hAnsi="仿宋_GB2312" w:cs="仿宋_GB2312" w:hint="eastAsia"/>
                <w:lang w:eastAsia="zh-CN"/>
              </w:rPr>
              <w:t>术能力</w:t>
            </w:r>
            <w:proofErr w:type="gramEnd"/>
            <w:r>
              <w:rPr>
                <w:rFonts w:ascii="仿宋_GB2312" w:eastAsia="仿宋_GB2312" w:hAnsi="仿宋_GB2312" w:cs="仿宋_GB2312" w:hint="eastAsia"/>
                <w:lang w:eastAsia="zh-CN"/>
              </w:rPr>
              <w:t>的评估人员，评定小组成员不得以评定名义和身份</w:t>
            </w:r>
            <w:r>
              <w:rPr>
                <w:rFonts w:ascii="仿宋_GB2312" w:eastAsia="仿宋_GB2312" w:hAnsi="仿宋_GB2312" w:cs="仿宋_GB2312" w:hint="eastAsia"/>
                <w:spacing w:val="9"/>
                <w:lang w:eastAsia="zh-CN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spacing w:val="3"/>
                <w:lang w:eastAsia="zh-CN"/>
              </w:rPr>
              <w:t>开展与评定无关的活动。</w:t>
            </w:r>
          </w:p>
        </w:tc>
      </w:tr>
      <w:tr w:rsidR="00180C03" w14:paraId="7C3414DD" w14:textId="77777777">
        <w:trPr>
          <w:trHeight w:val="398"/>
        </w:trPr>
        <w:tc>
          <w:tcPr>
            <w:tcW w:w="2132" w:type="dxa"/>
          </w:tcPr>
          <w:p w14:paraId="2CA6F693" w14:textId="77777777" w:rsidR="00180C03" w:rsidRDefault="00000000">
            <w:pPr>
              <w:pStyle w:val="TableText"/>
              <w:spacing w:before="82" w:line="218" w:lineRule="auto"/>
              <w:ind w:left="818"/>
              <w:rPr>
                <w:rFonts w:ascii="仿宋_GB2312" w:eastAsia="仿宋_GB2312" w:hAnsi="仿宋_GB2312" w:cs="仿宋_GB2312" w:hint="eastAsia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b/>
                <w:bCs/>
                <w:spacing w:val="-5"/>
              </w:rPr>
              <w:t>报价</w:t>
            </w:r>
            <w:proofErr w:type="spellEnd"/>
          </w:p>
        </w:tc>
        <w:tc>
          <w:tcPr>
            <w:tcW w:w="6108" w:type="dxa"/>
          </w:tcPr>
          <w:p w14:paraId="1C4E2026" w14:textId="77777777" w:rsidR="00180C03" w:rsidRDefault="00000000">
            <w:pPr>
              <w:pStyle w:val="TableText"/>
              <w:spacing w:before="88" w:line="220" w:lineRule="auto"/>
              <w:ind w:left="2923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元</w:t>
            </w:r>
          </w:p>
        </w:tc>
      </w:tr>
      <w:tr w:rsidR="00180C03" w14:paraId="4FB07FFF" w14:textId="77777777">
        <w:trPr>
          <w:trHeight w:val="354"/>
        </w:trPr>
        <w:tc>
          <w:tcPr>
            <w:tcW w:w="2132" w:type="dxa"/>
          </w:tcPr>
          <w:p w14:paraId="751151ED" w14:textId="77777777" w:rsidR="00180C03" w:rsidRDefault="00000000">
            <w:pPr>
              <w:pStyle w:val="TableText"/>
              <w:spacing w:before="68" w:line="212" w:lineRule="auto"/>
              <w:ind w:left="818"/>
              <w:rPr>
                <w:rFonts w:ascii="仿宋_GB2312" w:eastAsia="仿宋_GB2312" w:hAnsi="仿宋_GB2312" w:cs="仿宋_GB2312" w:hint="eastAsia"/>
              </w:rPr>
            </w:pPr>
            <w:proofErr w:type="spellStart"/>
            <w:r>
              <w:rPr>
                <w:rFonts w:ascii="仿宋_GB2312" w:eastAsia="仿宋_GB2312" w:hAnsi="仿宋_GB2312" w:cs="仿宋_GB2312" w:hint="eastAsia"/>
                <w:b/>
                <w:bCs/>
                <w:spacing w:val="5"/>
              </w:rPr>
              <w:t>时间</w:t>
            </w:r>
            <w:proofErr w:type="spellEnd"/>
          </w:p>
        </w:tc>
        <w:tc>
          <w:tcPr>
            <w:tcW w:w="6108" w:type="dxa"/>
          </w:tcPr>
          <w:p w14:paraId="3480E3D0" w14:textId="77777777" w:rsidR="00180C03" w:rsidRDefault="00000000">
            <w:pPr>
              <w:pStyle w:val="TableText"/>
              <w:spacing w:before="65" w:line="214" w:lineRule="auto"/>
              <w:ind w:left="2166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pacing w:val="-11"/>
              </w:rPr>
              <w:t>2</w:t>
            </w:r>
            <w:r>
              <w:rPr>
                <w:rFonts w:ascii="仿宋_GB2312" w:eastAsia="仿宋_GB2312" w:hAnsi="仿宋_GB2312" w:cs="仿宋_GB2312" w:hint="eastAsia"/>
                <w:spacing w:val="-11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b/>
                <w:bCs/>
                <w:spacing w:val="-11"/>
              </w:rPr>
              <w:t>0</w:t>
            </w:r>
            <w:r>
              <w:rPr>
                <w:rFonts w:ascii="仿宋_GB2312" w:eastAsia="仿宋_GB2312" w:hAnsi="仿宋_GB2312" w:cs="仿宋_GB2312" w:hint="eastAsia"/>
                <w:spacing w:val="-11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b/>
                <w:bCs/>
                <w:spacing w:val="-11"/>
              </w:rPr>
              <w:t>2</w:t>
            </w:r>
            <w:r>
              <w:rPr>
                <w:rFonts w:ascii="仿宋_GB2312" w:eastAsia="仿宋_GB2312" w:hAnsi="仿宋_GB2312" w:cs="仿宋_GB2312" w:hint="eastAsia"/>
                <w:spacing w:val="-11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b/>
                <w:bCs/>
                <w:spacing w:val="-11"/>
              </w:rPr>
              <w:t>6</w:t>
            </w:r>
            <w:r>
              <w:rPr>
                <w:rFonts w:ascii="仿宋_GB2312" w:eastAsia="仿宋_GB2312" w:hAnsi="仿宋_GB2312" w:cs="仿宋_GB2312" w:hint="eastAsia"/>
                <w:spacing w:val="-11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b/>
                <w:bCs/>
                <w:spacing w:val="-11"/>
              </w:rPr>
              <w:t>年</w:t>
            </w:r>
            <w:r>
              <w:rPr>
                <w:rFonts w:ascii="仿宋_GB2312" w:eastAsia="仿宋_GB2312" w:hAnsi="仿宋_GB2312" w:cs="仿宋_GB2312" w:hint="eastAsia"/>
                <w:spacing w:val="-11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b/>
                <w:bCs/>
                <w:spacing w:val="-11"/>
              </w:rPr>
              <w:t>月</w:t>
            </w:r>
            <w:r>
              <w:rPr>
                <w:rFonts w:ascii="仿宋_GB2312" w:eastAsia="仿宋_GB2312" w:hAnsi="仿宋_GB2312" w:cs="仿宋_GB2312" w:hint="eastAsia"/>
                <w:spacing w:val="40"/>
              </w:rPr>
              <w:t xml:space="preserve"> </w:t>
            </w:r>
            <w:r>
              <w:rPr>
                <w:rFonts w:ascii="仿宋_GB2312" w:eastAsia="仿宋_GB2312" w:hAnsi="仿宋_GB2312" w:cs="仿宋_GB2312" w:hint="eastAsia"/>
                <w:b/>
                <w:bCs/>
                <w:spacing w:val="-11"/>
              </w:rPr>
              <w:t>日</w:t>
            </w:r>
          </w:p>
        </w:tc>
      </w:tr>
    </w:tbl>
    <w:p w14:paraId="412B46E2" w14:textId="77777777" w:rsidR="00180C03" w:rsidRDefault="00180C03">
      <w:pPr>
        <w:spacing w:line="242" w:lineRule="auto"/>
        <w:rPr>
          <w:rFonts w:ascii="仿宋_GB2312" w:eastAsia="仿宋_GB2312" w:hAnsi="仿宋_GB2312" w:cs="仿宋_GB2312" w:hint="eastAsia"/>
        </w:rPr>
      </w:pPr>
    </w:p>
    <w:p w14:paraId="344B1F7F" w14:textId="77777777" w:rsidR="00180C03" w:rsidRDefault="00180C03">
      <w:pPr>
        <w:spacing w:line="242" w:lineRule="auto"/>
        <w:rPr>
          <w:rFonts w:ascii="仿宋_GB2312" w:eastAsia="仿宋_GB2312" w:hAnsi="仿宋_GB2312" w:cs="仿宋_GB2312" w:hint="eastAsia"/>
        </w:rPr>
      </w:pPr>
    </w:p>
    <w:p w14:paraId="41042B58" w14:textId="77777777" w:rsidR="00180C03" w:rsidRDefault="00180C03">
      <w:pPr>
        <w:spacing w:line="242" w:lineRule="auto"/>
        <w:rPr>
          <w:rFonts w:ascii="仿宋_GB2312" w:eastAsia="仿宋_GB2312" w:hAnsi="仿宋_GB2312" w:cs="仿宋_GB2312" w:hint="eastAsia"/>
        </w:rPr>
      </w:pPr>
    </w:p>
    <w:p w14:paraId="57FFB180" w14:textId="77777777" w:rsidR="00180C03" w:rsidRDefault="00180C03">
      <w:pPr>
        <w:spacing w:line="243" w:lineRule="auto"/>
        <w:rPr>
          <w:rFonts w:ascii="仿宋_GB2312" w:eastAsia="仿宋_GB2312" w:hAnsi="仿宋_GB2312" w:cs="仿宋_GB2312" w:hint="eastAsia"/>
        </w:rPr>
      </w:pPr>
    </w:p>
    <w:p w14:paraId="07494FDF" w14:textId="77777777" w:rsidR="00180C03" w:rsidRDefault="00180C03">
      <w:pPr>
        <w:spacing w:line="243" w:lineRule="auto"/>
        <w:rPr>
          <w:rFonts w:ascii="仿宋_GB2312" w:eastAsia="仿宋_GB2312" w:hAnsi="仿宋_GB2312" w:cs="仿宋_GB2312" w:hint="eastAsia"/>
        </w:rPr>
      </w:pPr>
    </w:p>
    <w:p w14:paraId="2289E5B8" w14:textId="77777777" w:rsidR="00180C03" w:rsidRDefault="00180C03">
      <w:pPr>
        <w:spacing w:line="243" w:lineRule="auto"/>
        <w:rPr>
          <w:rFonts w:ascii="仿宋_GB2312" w:eastAsia="仿宋_GB2312" w:hAnsi="仿宋_GB2312" w:cs="仿宋_GB2312" w:hint="eastAsia"/>
        </w:rPr>
      </w:pPr>
    </w:p>
    <w:p w14:paraId="1F3E972B" w14:textId="77777777" w:rsidR="00180C03" w:rsidRDefault="00180C03">
      <w:pPr>
        <w:spacing w:line="243" w:lineRule="auto"/>
        <w:rPr>
          <w:rFonts w:ascii="仿宋_GB2312" w:eastAsia="仿宋_GB2312" w:hAnsi="仿宋_GB2312" w:cs="仿宋_GB2312" w:hint="eastAsia"/>
        </w:rPr>
      </w:pPr>
    </w:p>
    <w:p w14:paraId="3F39FF7F" w14:textId="77777777" w:rsidR="00180C03" w:rsidRDefault="00000000">
      <w:pPr>
        <w:pStyle w:val="a3"/>
        <w:spacing w:before="104" w:line="221" w:lineRule="auto"/>
        <w:ind w:left="3363"/>
        <w:rPr>
          <w:rFonts w:ascii="仿宋_GB2312" w:eastAsia="仿宋_GB2312" w:hAnsi="仿宋_GB2312" w:cs="仿宋_GB2312" w:hint="eastAsia"/>
        </w:rPr>
      </w:pPr>
      <w:proofErr w:type="spellStart"/>
      <w:r>
        <w:rPr>
          <w:rFonts w:ascii="仿宋_GB2312" w:eastAsia="仿宋_GB2312" w:hAnsi="仿宋_GB2312" w:cs="仿宋_GB2312" w:hint="eastAsia"/>
        </w:rPr>
        <w:t>报价单位</w:t>
      </w:r>
      <w:proofErr w:type="spellEnd"/>
      <w:r>
        <w:rPr>
          <w:rFonts w:ascii="仿宋_GB2312" w:eastAsia="仿宋_GB2312" w:hAnsi="仿宋_GB2312" w:cs="仿宋_GB2312" w:hint="eastAsia"/>
        </w:rPr>
        <w:t>(</w:t>
      </w:r>
      <w:proofErr w:type="spellStart"/>
      <w:r>
        <w:rPr>
          <w:rFonts w:ascii="仿宋_GB2312" w:eastAsia="仿宋_GB2312" w:hAnsi="仿宋_GB2312" w:cs="仿宋_GB2312" w:hint="eastAsia"/>
        </w:rPr>
        <w:t>盖章</w:t>
      </w:r>
      <w:proofErr w:type="spellEnd"/>
      <w:r>
        <w:rPr>
          <w:rFonts w:ascii="仿宋_GB2312" w:eastAsia="仿宋_GB2312" w:hAnsi="仿宋_GB2312" w:cs="仿宋_GB2312" w:hint="eastAsia"/>
        </w:rPr>
        <w:t>):</w:t>
      </w:r>
    </w:p>
    <w:p w14:paraId="2F0B91CA" w14:textId="77777777" w:rsidR="00180C03" w:rsidRDefault="00180C03">
      <w:pPr>
        <w:spacing w:line="258" w:lineRule="auto"/>
        <w:rPr>
          <w:rFonts w:ascii="仿宋_GB2312" w:eastAsia="仿宋_GB2312" w:hAnsi="仿宋_GB2312" w:cs="仿宋_GB2312" w:hint="eastAsia"/>
        </w:rPr>
      </w:pPr>
    </w:p>
    <w:p w14:paraId="69E4C660" w14:textId="77777777" w:rsidR="00180C03" w:rsidRDefault="00000000">
      <w:pPr>
        <w:pStyle w:val="a3"/>
        <w:spacing w:before="104" w:line="224" w:lineRule="auto"/>
        <w:ind w:left="3363"/>
        <w:rPr>
          <w:rFonts w:ascii="仿宋_GB2312" w:eastAsia="仿宋_GB2312" w:hAnsi="仿宋_GB2312" w:cs="仿宋_GB2312" w:hint="eastAsia"/>
        </w:rPr>
      </w:pPr>
      <w:proofErr w:type="spellStart"/>
      <w:r>
        <w:rPr>
          <w:rFonts w:ascii="仿宋_GB2312" w:eastAsia="仿宋_GB2312" w:hAnsi="仿宋_GB2312" w:cs="仿宋_GB2312" w:hint="eastAsia"/>
          <w:spacing w:val="-25"/>
        </w:rPr>
        <w:t>联系人</w:t>
      </w:r>
      <w:proofErr w:type="spellEnd"/>
      <w:r>
        <w:rPr>
          <w:rFonts w:ascii="仿宋_GB2312" w:eastAsia="仿宋_GB2312" w:hAnsi="仿宋_GB2312" w:cs="仿宋_GB2312" w:hint="eastAsia"/>
          <w:spacing w:val="-25"/>
        </w:rPr>
        <w:t>：</w:t>
      </w:r>
    </w:p>
    <w:p w14:paraId="089B4278" w14:textId="77777777" w:rsidR="00180C03" w:rsidRDefault="00000000">
      <w:pPr>
        <w:pStyle w:val="a3"/>
        <w:spacing w:before="328" w:line="223" w:lineRule="auto"/>
        <w:ind w:left="3363"/>
        <w:rPr>
          <w:rFonts w:ascii="仿宋_GB2312" w:eastAsia="仿宋_GB2312" w:hAnsi="仿宋_GB2312" w:cs="仿宋_GB2312" w:hint="eastAsia"/>
        </w:rPr>
      </w:pPr>
      <w:proofErr w:type="spellStart"/>
      <w:r>
        <w:rPr>
          <w:rFonts w:ascii="仿宋_GB2312" w:eastAsia="仿宋_GB2312" w:hAnsi="仿宋_GB2312" w:cs="仿宋_GB2312" w:hint="eastAsia"/>
          <w:spacing w:val="-26"/>
        </w:rPr>
        <w:t>联系电话</w:t>
      </w:r>
      <w:proofErr w:type="spellEnd"/>
      <w:r>
        <w:rPr>
          <w:rFonts w:ascii="仿宋_GB2312" w:eastAsia="仿宋_GB2312" w:hAnsi="仿宋_GB2312" w:cs="仿宋_GB2312" w:hint="eastAsia"/>
          <w:spacing w:val="-26"/>
        </w:rPr>
        <w:t>：</w:t>
      </w:r>
    </w:p>
    <w:p w14:paraId="4751B728" w14:textId="77777777" w:rsidR="00180C03" w:rsidRDefault="00180C03">
      <w:pPr>
        <w:spacing w:line="257" w:lineRule="auto"/>
        <w:rPr>
          <w:rFonts w:ascii="仿宋_GB2312" w:eastAsia="仿宋_GB2312" w:hAnsi="仿宋_GB2312" w:cs="仿宋_GB2312" w:hint="eastAsia"/>
        </w:rPr>
      </w:pPr>
    </w:p>
    <w:p w14:paraId="24EC50E6" w14:textId="77777777" w:rsidR="00180C03" w:rsidRDefault="00000000">
      <w:pPr>
        <w:pStyle w:val="a3"/>
        <w:spacing w:before="104" w:line="222" w:lineRule="auto"/>
        <w:jc w:val="right"/>
        <w:rPr>
          <w:rFonts w:ascii="宋体" w:eastAsia="宋体" w:hAnsi="宋体" w:cs="宋体" w:hint="eastAsia"/>
          <w:sz w:val="24"/>
          <w:szCs w:val="24"/>
        </w:rPr>
      </w:pPr>
      <w:proofErr w:type="spellStart"/>
      <w:r>
        <w:rPr>
          <w:rFonts w:ascii="仿宋_GB2312" w:eastAsia="仿宋_GB2312" w:hAnsi="仿宋_GB2312" w:cs="仿宋_GB2312" w:hint="eastAsia"/>
          <w:spacing w:val="-18"/>
        </w:rPr>
        <w:t>报价日期</w:t>
      </w:r>
      <w:proofErr w:type="spellEnd"/>
      <w:r>
        <w:rPr>
          <w:rFonts w:ascii="仿宋_GB2312" w:eastAsia="仿宋_GB2312" w:hAnsi="仿宋_GB2312" w:cs="仿宋_GB2312" w:hint="eastAsia"/>
          <w:spacing w:val="-18"/>
        </w:rPr>
        <w:t>：</w:t>
      </w:r>
      <w:r>
        <w:rPr>
          <w:rFonts w:ascii="仿宋_GB2312" w:eastAsia="仿宋_GB2312" w:hAnsi="仿宋_GB2312" w:cs="仿宋_GB2312" w:hint="eastAsia"/>
          <w:spacing w:val="32"/>
        </w:rPr>
        <w:t xml:space="preserve">     </w:t>
      </w:r>
      <w:r>
        <w:rPr>
          <w:rFonts w:ascii="仿宋_GB2312" w:eastAsia="仿宋_GB2312" w:hAnsi="仿宋_GB2312" w:cs="仿宋_GB2312" w:hint="eastAsia"/>
          <w:spacing w:val="-18"/>
          <w:sz w:val="30"/>
          <w:szCs w:val="30"/>
        </w:rPr>
        <w:t>年       月</w:t>
      </w:r>
      <w:r>
        <w:rPr>
          <w:rFonts w:ascii="仿宋_GB2312" w:eastAsia="仿宋_GB2312" w:hAnsi="仿宋_GB2312" w:cs="仿宋_GB2312" w:hint="eastAsia"/>
          <w:spacing w:val="19"/>
          <w:sz w:val="30"/>
          <w:szCs w:val="30"/>
        </w:rPr>
        <w:t xml:space="preserve">      </w:t>
      </w:r>
      <w:r>
        <w:rPr>
          <w:rFonts w:ascii="仿宋_GB2312" w:eastAsia="仿宋_GB2312" w:hAnsi="仿宋_GB2312" w:cs="仿宋_GB2312" w:hint="eastAsia"/>
          <w:spacing w:val="-18"/>
          <w:position w:val="3"/>
          <w:sz w:val="24"/>
          <w:szCs w:val="24"/>
        </w:rPr>
        <w:t>日</w:t>
      </w:r>
    </w:p>
    <w:sectPr w:rsidR="00180C03">
      <w:pgSz w:w="11910" w:h="16850"/>
      <w:pgMar w:top="1432" w:right="1560" w:bottom="0" w:left="1786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A6BB13" w14:textId="77777777" w:rsidR="00211A50" w:rsidRDefault="00211A50">
      <w:r>
        <w:separator/>
      </w:r>
    </w:p>
  </w:endnote>
  <w:endnote w:type="continuationSeparator" w:id="0">
    <w:p w14:paraId="14C2A469" w14:textId="77777777" w:rsidR="00211A50" w:rsidRDefault="00211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7A5DCA5D-0E61-4818-9A86-E8F6109A3743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F56A033D-FBF4-4CC5-8712-DAB63FDF30A7}"/>
    <w:embedBold r:id="rId3" w:subsetted="1" w:fontKey="{D2DE09BF-3E5B-4E12-9C15-2B02C5D3EA5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8A3EAE7A-E76A-4577-AEAC-0127DC989809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6D81B139-5061-4DDD-B7F3-02C90432F46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E6102" w14:textId="77777777" w:rsidR="00211A50" w:rsidRDefault="00211A50">
      <w:r>
        <w:separator/>
      </w:r>
    </w:p>
  </w:footnote>
  <w:footnote w:type="continuationSeparator" w:id="0">
    <w:p w14:paraId="370ED429" w14:textId="77777777" w:rsidR="00211A50" w:rsidRDefault="00211A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isplayBackgroundShape/>
  <w:embedTrueTypeFonts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C03"/>
    <w:rsid w:val="00180C03"/>
    <w:rsid w:val="00211A50"/>
    <w:rsid w:val="00653A6C"/>
    <w:rsid w:val="00A148B6"/>
    <w:rsid w:val="75983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711B88"/>
  <w15:docId w15:val="{EAA21537-93C5-4DC8-9FD5-A8FA35A68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semiHidden="1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仿宋" w:eastAsia="仿宋" w:hAnsi="仿宋" w:cs="仿宋"/>
      <w:sz w:val="32"/>
      <w:szCs w:val="32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4"/>
      <w:szCs w:val="24"/>
    </w:rPr>
  </w:style>
  <w:style w:type="paragraph" w:styleId="a4">
    <w:name w:val="header"/>
    <w:basedOn w:val="a"/>
    <w:link w:val="a5"/>
    <w:rsid w:val="00A148B6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A148B6"/>
    <w:rPr>
      <w:rFonts w:eastAsia="Arial"/>
      <w:snapToGrid w:val="0"/>
      <w:color w:val="000000"/>
      <w:sz w:val="18"/>
      <w:szCs w:val="18"/>
      <w:lang w:eastAsia="en-US"/>
    </w:rPr>
  </w:style>
  <w:style w:type="paragraph" w:styleId="a6">
    <w:name w:val="footer"/>
    <w:basedOn w:val="a"/>
    <w:link w:val="a7"/>
    <w:rsid w:val="00A148B6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7">
    <w:name w:val="页脚 字符"/>
    <w:basedOn w:val="a0"/>
    <w:link w:val="a6"/>
    <w:rsid w:val="00A148B6"/>
    <w:rPr>
      <w:rFonts w:eastAsia="Arial"/>
      <w:snapToGrid w:val="0"/>
      <w:color w:val="00000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153</Words>
  <Characters>874</Characters>
  <Application>Microsoft Office Word</Application>
  <DocSecurity>0</DocSecurity>
  <Lines>7</Lines>
  <Paragraphs>2</Paragraphs>
  <ScaleCrop>false</ScaleCrop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2</cp:revision>
  <dcterms:created xsi:type="dcterms:W3CDTF">2026-10-19T01:55:00Z</dcterms:created>
  <dcterms:modified xsi:type="dcterms:W3CDTF">2026-10-19T01:55:00Z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2026-10-19T09:35:08Z</vt:filetime>
  </property>
  <property fmtid="{D5CDD505-2E9C-101B-9397-08002B2CF9AE}" pid="4" name="UsrData">
    <vt:lpwstr>6ad573ca51c8fc001f413ffdwl</vt:lpwstr>
  </property>
  <property fmtid="{D5CDD505-2E9C-101B-9397-08002B2CF9AE}" pid="5" name="KSOTemplateDocerSaveRecord">
    <vt:lpwstr>eyJoZGlkIjoiZGRlNWI4YTAyMGFlYjkzN2NmYTYyZWFiOTJlNDA2MDkiLCJ1c2VySWQiOiIyNzU1MzU4NzcifQ==</vt:lpwstr>
  </property>
  <property fmtid="{D5CDD505-2E9C-101B-9397-08002B2CF9AE}" pid="6" name="KSOProductBuildVer">
    <vt:lpwstr>2052-12.1.0.29161</vt:lpwstr>
  </property>
  <property fmtid="{D5CDD505-2E9C-101B-9397-08002B2CF9AE}" pid="7" name="ICV">
    <vt:lpwstr>42B4964265FA42B6B5356FA56C2F0959_13</vt:lpwstr>
  </property>
</Properties>
</file>